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1C" w:rsidRPr="00C272A4" w:rsidRDefault="00645E1C" w:rsidP="00C272A4">
      <w:pPr>
        <w:autoSpaceDE w:val="0"/>
        <w:autoSpaceDN w:val="0"/>
        <w:adjustRightInd w:val="0"/>
        <w:spacing w:line="240" w:lineRule="auto"/>
        <w:ind w:right="253"/>
        <w:jc w:val="center"/>
        <w:rPr>
          <w:rFonts w:ascii="Verdana" w:hAnsi="Verdana" w:cs="Arial"/>
          <w:b/>
          <w:bCs/>
        </w:rPr>
      </w:pPr>
      <w:r w:rsidRPr="00C272A4">
        <w:rPr>
          <w:rFonts w:ascii="Verdana" w:hAnsi="Verdana" w:cs="Arial"/>
          <w:b/>
          <w:bCs/>
        </w:rPr>
        <w:t>ИНФОРМАЦИЯ</w:t>
      </w:r>
    </w:p>
    <w:p w:rsidR="00645E1C" w:rsidRDefault="00645E1C" w:rsidP="00793FD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bCs/>
        </w:rPr>
      </w:pPr>
      <w:r w:rsidRPr="00C272A4">
        <w:rPr>
          <w:rFonts w:ascii="Verdana" w:hAnsi="Verdana" w:cs="Arial"/>
          <w:b/>
          <w:bCs/>
        </w:rPr>
        <w:t>ПРОФЕССИОНАЛЬН</w:t>
      </w:r>
      <w:r w:rsidR="00793FD8">
        <w:rPr>
          <w:rFonts w:ascii="Verdana" w:hAnsi="Verdana" w:cs="Arial"/>
          <w:b/>
          <w:bCs/>
        </w:rPr>
        <w:t>ОГО</w:t>
      </w:r>
      <w:r w:rsidRPr="00C272A4">
        <w:rPr>
          <w:rFonts w:ascii="Verdana" w:hAnsi="Verdana" w:cs="Arial"/>
          <w:b/>
          <w:bCs/>
        </w:rPr>
        <w:t xml:space="preserve"> УЧАСТНИК</w:t>
      </w:r>
      <w:r w:rsidR="00793FD8">
        <w:rPr>
          <w:rFonts w:ascii="Verdana" w:hAnsi="Verdana" w:cs="Arial"/>
          <w:b/>
          <w:bCs/>
        </w:rPr>
        <w:t>А</w:t>
      </w:r>
      <w:r w:rsidRPr="00C272A4">
        <w:rPr>
          <w:rFonts w:ascii="Verdana" w:hAnsi="Verdana" w:cs="Arial"/>
          <w:b/>
          <w:bCs/>
        </w:rPr>
        <w:t xml:space="preserve"> РЫНКА</w:t>
      </w:r>
      <w:r w:rsidR="00793FD8">
        <w:rPr>
          <w:rFonts w:ascii="Verdana" w:hAnsi="Verdana" w:cs="Arial"/>
          <w:b/>
          <w:bCs/>
        </w:rPr>
        <w:t xml:space="preserve"> ЦЕННЫХ БУМАГ</w:t>
      </w:r>
    </w:p>
    <w:p w:rsidR="00046A29" w:rsidRPr="00C272A4" w:rsidRDefault="00046A29" w:rsidP="00793FD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в соответствии с указанием</w:t>
      </w:r>
      <w:r w:rsidRPr="00046A29">
        <w:rPr>
          <w:rFonts w:ascii="Verdana" w:hAnsi="Verdana" w:cs="Arial"/>
          <w:b/>
          <w:bCs/>
        </w:rPr>
        <w:t xml:space="preserve"> Банка России от 02.08.2023 N 6496-У </w:t>
      </w:r>
    </w:p>
    <w:p w:rsidR="00645E1C" w:rsidRPr="00C272A4" w:rsidRDefault="00645E1C" w:rsidP="00645E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Arial"/>
        </w:rPr>
      </w:pPr>
    </w:p>
    <w:tbl>
      <w:tblPr>
        <w:tblW w:w="1587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671"/>
        <w:gridCol w:w="9780"/>
      </w:tblGrid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3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Полное и сокращенное фирменное наименование на русском и иностранном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1. Наименование на русском языке (полное): Общество с ограниченной ответственностью Коммерческий банк «Столичный Кредит»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2. Наименование на русском языке (сокращенное): ООО КБ «Столичный Кредит»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3. Наименование на английском языке (полное):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Commercial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Bank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Capital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proofErr w:type="spellStart"/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Kredit</w:t>
            </w:r>
            <w:proofErr w:type="spell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LTD</w:t>
            </w:r>
          </w:p>
          <w:p w:rsidR="008F51B9" w:rsidRPr="0037176B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4. Наименование на английском языке (сокр</w:t>
            </w:r>
            <w:r w:rsidR="00C51179">
              <w:rPr>
                <w:rFonts w:ascii="Verdana" w:eastAsia="Times New Roman" w:hAnsi="Verdana" w:cs="Times New Roman"/>
                <w:lang w:eastAsia="ru-RU"/>
              </w:rPr>
              <w:t>а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щенное): 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Capital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proofErr w:type="spellStart"/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Kredit</w:t>
            </w:r>
            <w:proofErr w:type="spell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C272A4">
              <w:rPr>
                <w:rFonts w:ascii="Verdana" w:eastAsia="Times New Roman" w:hAnsi="Verdana" w:cs="Times New Roman"/>
                <w:lang w:val="en-US" w:eastAsia="ru-RU"/>
              </w:rPr>
              <w:t>LTD</w:t>
            </w:r>
          </w:p>
          <w:p w:rsidR="00831BF6" w:rsidRP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Номер и дата выдачи лицензии на осуществление профессиональной деятельности на рынке ценных бумаг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spacing w:after="0" w:line="240" w:lineRule="auto"/>
              <w:ind w:right="8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1.Лицензия профессионального участника рынка ценных бумаг на осуществление брокерской деятельности № 077-12916-</w:t>
            </w:r>
            <w:proofErr w:type="gramStart"/>
            <w:r w:rsidRPr="00C272A4">
              <w:rPr>
                <w:rFonts w:ascii="Verdana" w:eastAsia="Times New Roman" w:hAnsi="Verdana" w:cs="Times New Roman"/>
                <w:lang w:eastAsia="ru-RU"/>
              </w:rPr>
              <w:t>100000  от</w:t>
            </w:r>
            <w:proofErr w:type="gram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11.02.2010 г. ФСФР без ограничения срока действия.</w:t>
            </w:r>
          </w:p>
          <w:p w:rsidR="008F51B9" w:rsidRPr="00C272A4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2.Лицензия профессионального </w:t>
            </w:r>
            <w:proofErr w:type="gramStart"/>
            <w:r w:rsidRPr="00C272A4">
              <w:rPr>
                <w:rFonts w:ascii="Verdana" w:eastAsia="Times New Roman" w:hAnsi="Verdana" w:cs="Times New Roman"/>
                <w:lang w:eastAsia="ru-RU"/>
              </w:rPr>
              <w:t>участника  рынка</w:t>
            </w:r>
            <w:proofErr w:type="gramEnd"/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ценных бумаг на осуществление дилерской деятельности № 077-12918-010000  от 11.02.2010 г. ФСФР без ограничения срока действия.</w:t>
            </w:r>
          </w:p>
          <w:p w:rsidR="008F51B9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Идентификационный номер налогоплательщика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7718103767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Основной государственный регистрационный номер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1027739199927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Адрес в пределах места нахождения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105005, г. Москва, ул. Бауманская, д. 54, стр. 1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Номер телефона, факса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8F51B9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тел.  +7 (495) 229-00-50, факс (495) 795-07-60</w:t>
            </w:r>
          </w:p>
          <w:p w:rsidR="008F51B9" w:rsidRPr="00C272A4" w:rsidRDefault="00831BF6" w:rsidP="00831B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582"/>
              <w:jc w:val="both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об официальном сайте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Verdana" w:hAnsi="Verdana"/>
              </w:rPr>
            </w:pPr>
            <w:hyperlink r:id="rId4" w:history="1">
              <w:r w:rsidR="00A6737D" w:rsidRPr="00C272A4">
                <w:rPr>
                  <w:rStyle w:val="a3"/>
                  <w:rFonts w:ascii="Verdana" w:hAnsi="Verdana"/>
                  <w:lang w:val="en-US"/>
                </w:rPr>
                <w:t>www</w:t>
              </w:r>
              <w:r w:rsidR="00A6737D" w:rsidRPr="00C272A4">
                <w:rPr>
                  <w:rStyle w:val="a3"/>
                  <w:rFonts w:ascii="Verdana" w:hAnsi="Verdana"/>
                </w:rPr>
                <w:t>.capitalkredit.ru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Адрес электронной почты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37176B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</w:pPr>
            <w:hyperlink r:id="rId5" w:history="1">
              <w:r w:rsidR="00A6737D" w:rsidRPr="00C272A4">
                <w:rPr>
                  <w:rFonts w:ascii="Verdana" w:eastAsia="Times New Roman" w:hAnsi="Verdana" w:cs="Times New Roman"/>
                  <w:color w:val="0000FF"/>
                  <w:u w:val="single"/>
                  <w:lang w:val="en-US" w:eastAsia="ru-RU"/>
                </w:rPr>
                <w:t>info</w:t>
              </w:r>
              <w:r w:rsidR="00A6737D" w:rsidRPr="00C272A4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="00A6737D" w:rsidRPr="00C272A4">
                <w:rPr>
                  <w:rFonts w:ascii="Verdana" w:eastAsia="Times New Roman" w:hAnsi="Verdana" w:cs="Times New Roman"/>
                  <w:color w:val="0000FF"/>
                  <w:u w:val="single"/>
                  <w:lang w:val="en-US" w:eastAsia="ru-RU"/>
                </w:rPr>
                <w:t>capitalkredit</w:t>
              </w:r>
              <w:proofErr w:type="spellEnd"/>
              <w:r w:rsidR="00A6737D" w:rsidRPr="00C272A4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A6737D" w:rsidRPr="00C272A4">
                <w:rPr>
                  <w:rFonts w:ascii="Verdana" w:eastAsia="Times New Roman" w:hAnsi="Verdana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43CB7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C272A4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Банковские реквизиты расчетного счета и (или) корреспондентского счета при его наличии) для оплаты расходов за изготовление документов, представляемых профессиональным участником своим клиентам, на бумажном носителе в случаях, предусмотренных законодательством Российской Федерации о рынке ценных бумаг, с указанием порядка оплаты и размера указанных расходов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Решение об оплате расходов не принималось</w:t>
            </w:r>
          </w:p>
          <w:p w:rsidR="00F43CB7" w:rsidRPr="00F43CB7" w:rsidRDefault="00F43CB7" w:rsidP="00F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FF"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0" w:name="Par76"/>
            <w:bookmarkEnd w:id="0"/>
            <w:r w:rsidRPr="00C272A4">
              <w:rPr>
                <w:rFonts w:ascii="Verdana" w:hAnsi="Verdana" w:cs="Arial"/>
              </w:rPr>
              <w:t xml:space="preserve">Фамилия, имя, отчество, дата избрания (назначения) на должность, сведения об опыте работы в кредитных организациях и </w:t>
            </w:r>
            <w:proofErr w:type="spellStart"/>
            <w:r w:rsidRPr="00C272A4">
              <w:rPr>
                <w:rFonts w:ascii="Verdana" w:hAnsi="Verdana" w:cs="Arial"/>
              </w:rPr>
              <w:t>некредитных</w:t>
            </w:r>
            <w:proofErr w:type="spellEnd"/>
            <w:r w:rsidRPr="00C272A4">
              <w:rPr>
                <w:rFonts w:ascii="Verdana" w:hAnsi="Verdana" w:cs="Arial"/>
              </w:rPr>
              <w:t xml:space="preserve"> финансовых организациях за последние три года </w:t>
            </w:r>
            <w:r w:rsidR="00A6737D" w:rsidRPr="00C272A4">
              <w:rPr>
                <w:rFonts w:ascii="Verdana" w:hAnsi="Verdana" w:cs="Arial"/>
              </w:rPr>
              <w:t>следующих лиц</w:t>
            </w:r>
            <w:r w:rsidRPr="00C272A4">
              <w:rPr>
                <w:rFonts w:ascii="Verdana" w:hAnsi="Verdana" w:cs="Arial"/>
              </w:rPr>
              <w:t>: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лица, осуществляющего функции единоличного исполнительного органа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членов совета директоров (наблюдательного совета) профессионального участника;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членов коллегиального исполнительного органа профессионального участника.</w:t>
            </w:r>
          </w:p>
          <w:p w:rsidR="008F51B9" w:rsidRPr="00C272A4" w:rsidRDefault="008F51B9" w:rsidP="0008783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 </w:t>
            </w:r>
            <w:r w:rsidR="00A6737D" w:rsidRPr="00C272A4">
              <w:rPr>
                <w:rFonts w:ascii="Verdana" w:hAnsi="Verdana" w:cs="Arial"/>
              </w:rPr>
              <w:t xml:space="preserve">Председатель Правления: Чурюмов Иван Валерьевич, 15.02.2021, 15.02.2021 – </w:t>
            </w:r>
            <w:proofErr w:type="spellStart"/>
            <w:r w:rsidR="00A6737D" w:rsidRPr="00C272A4">
              <w:rPr>
                <w:rFonts w:ascii="Verdana" w:hAnsi="Verdana" w:cs="Arial"/>
              </w:rPr>
              <w:t>н.в</w:t>
            </w:r>
            <w:proofErr w:type="spellEnd"/>
            <w:r w:rsidR="00A6737D" w:rsidRPr="00C272A4">
              <w:rPr>
                <w:rFonts w:ascii="Verdana" w:hAnsi="Verdana" w:cs="Arial"/>
              </w:rPr>
              <w:t>. – Председатель Правления ООО КБ «Столичный Кредит»;</w:t>
            </w:r>
          </w:p>
          <w:p w:rsidR="00725B64" w:rsidRPr="00C272A4" w:rsidRDefault="00725B6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Контролер профессионального участника рынка ценных бумаг: </w:t>
            </w:r>
            <w:r w:rsidR="00D141A6">
              <w:rPr>
                <w:rFonts w:ascii="Verdana" w:hAnsi="Verdana" w:cs="Arial"/>
                <w:bCs/>
              </w:rPr>
              <w:t>Муромцев</w:t>
            </w:r>
            <w:r w:rsidRPr="00C272A4">
              <w:rPr>
                <w:rFonts w:ascii="Verdana" w:hAnsi="Verdana" w:cs="Arial"/>
              </w:rPr>
              <w:t xml:space="preserve"> </w:t>
            </w:r>
            <w:r w:rsidR="00D141A6">
              <w:rPr>
                <w:rFonts w:ascii="Verdana" w:hAnsi="Verdana" w:cs="Arial"/>
                <w:bCs/>
              </w:rPr>
              <w:t>Юрий</w:t>
            </w:r>
            <w:r w:rsidR="00D141A6">
              <w:rPr>
                <w:rFonts w:ascii="Verdana" w:hAnsi="Verdana" w:cs="Arial"/>
              </w:rPr>
              <w:t xml:space="preserve"> </w:t>
            </w:r>
            <w:r w:rsidR="00D141A6">
              <w:rPr>
                <w:rFonts w:ascii="Verdana" w:hAnsi="Verdana" w:cs="Arial"/>
                <w:bCs/>
              </w:rPr>
              <w:t>Геннадиевич</w:t>
            </w:r>
            <w:bookmarkStart w:id="1" w:name="_GoBack"/>
            <w:bookmarkEnd w:id="1"/>
            <w:r w:rsidR="00D141A6">
              <w:rPr>
                <w:rFonts w:ascii="Verdana" w:hAnsi="Verdana" w:cs="Arial"/>
              </w:rPr>
              <w:t>, 04</w:t>
            </w:r>
            <w:r w:rsidRPr="00C272A4">
              <w:rPr>
                <w:rFonts w:ascii="Verdana" w:hAnsi="Verdana" w:cs="Arial"/>
              </w:rPr>
              <w:t>.0</w:t>
            </w:r>
            <w:r w:rsidR="00D141A6">
              <w:rPr>
                <w:rFonts w:ascii="Verdana" w:hAnsi="Verdana" w:cs="Arial"/>
              </w:rPr>
              <w:t>2</w:t>
            </w:r>
            <w:r w:rsidRPr="00C272A4">
              <w:rPr>
                <w:rFonts w:ascii="Verdana" w:hAnsi="Verdana" w:cs="Arial"/>
              </w:rPr>
              <w:t>.202</w:t>
            </w:r>
            <w:r w:rsidR="00D141A6">
              <w:rPr>
                <w:rFonts w:ascii="Verdana" w:hAnsi="Verdana" w:cs="Arial"/>
              </w:rPr>
              <w:t>5</w:t>
            </w:r>
            <w:r w:rsidRPr="00C272A4">
              <w:rPr>
                <w:rFonts w:ascii="Verdana" w:hAnsi="Verdana" w:cs="Arial"/>
              </w:rPr>
              <w:t xml:space="preserve"> – </w:t>
            </w:r>
            <w:proofErr w:type="spellStart"/>
            <w:r w:rsidRPr="00C272A4">
              <w:rPr>
                <w:rFonts w:ascii="Verdana" w:hAnsi="Verdana" w:cs="Arial"/>
              </w:rPr>
              <w:t>н.в</w:t>
            </w:r>
            <w:proofErr w:type="spellEnd"/>
            <w:r w:rsidRPr="00C272A4">
              <w:rPr>
                <w:rFonts w:ascii="Verdana" w:hAnsi="Verdana" w:cs="Arial"/>
              </w:rPr>
              <w:t>. - Контролер профессионального участника рынка ценных бумаг ООО КБ «Столичный Кредит»;</w:t>
            </w:r>
          </w:p>
          <w:p w:rsidR="00725B64" w:rsidRPr="00C272A4" w:rsidRDefault="00725B6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Совет Директоров: </w:t>
            </w:r>
          </w:p>
          <w:p w:rsidR="00725B64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Председатель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</w:t>
            </w:r>
            <w:proofErr w:type="gramStart"/>
            <w:r w:rsidR="00290F72" w:rsidRPr="00C272A4">
              <w:rPr>
                <w:rFonts w:ascii="Verdana" w:hAnsi="Verdana" w:cs="Arial"/>
              </w:rPr>
              <w:t>»</w:t>
            </w:r>
            <w:r w:rsidRPr="00C272A4">
              <w:rPr>
                <w:rFonts w:ascii="Verdana" w:hAnsi="Verdana" w:cs="Arial"/>
              </w:rPr>
              <w:t xml:space="preserve">:  </w:t>
            </w:r>
            <w:r w:rsidR="00725B64" w:rsidRPr="00C272A4">
              <w:rPr>
                <w:rFonts w:ascii="Verdana" w:hAnsi="Verdana" w:cs="Arial"/>
              </w:rPr>
              <w:t>Клименко</w:t>
            </w:r>
            <w:proofErr w:type="gramEnd"/>
            <w:r w:rsidR="00725B64" w:rsidRPr="00C272A4">
              <w:rPr>
                <w:rFonts w:ascii="Verdana" w:hAnsi="Verdana" w:cs="Arial"/>
              </w:rPr>
              <w:t xml:space="preserve"> Владимир Николаевич</w:t>
            </w:r>
            <w:r w:rsidR="009C20ED" w:rsidRPr="00C272A4">
              <w:rPr>
                <w:rFonts w:ascii="Verdana" w:hAnsi="Verdana" w:cs="Arial"/>
              </w:rPr>
              <w:t xml:space="preserve">, 15.05.2019, 15.05.2019 – </w:t>
            </w:r>
            <w:proofErr w:type="spellStart"/>
            <w:r w:rsidR="009C20ED" w:rsidRPr="00C272A4">
              <w:rPr>
                <w:rFonts w:ascii="Verdana" w:hAnsi="Verdana" w:cs="Arial"/>
              </w:rPr>
              <w:t>н.в</w:t>
            </w:r>
            <w:proofErr w:type="spellEnd"/>
            <w:r w:rsidR="009C20ED" w:rsidRPr="00C272A4">
              <w:rPr>
                <w:rFonts w:ascii="Verdana" w:hAnsi="Verdana" w:cs="Arial"/>
              </w:rPr>
              <w:t>.;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Член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Петров Виталий Борисович</w:t>
            </w:r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 xml:space="preserve">, 22.12.2020, 22.12.2020 – </w:t>
            </w:r>
            <w:proofErr w:type="spellStart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.;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Член Совета Директоров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90F72" w:rsidRPr="00C272A4">
              <w:rPr>
                <w:rFonts w:ascii="Verdana" w:hAnsi="Verdana" w:cs="Arial"/>
              </w:rPr>
              <w:t>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Ларионова Вера Леонидовна</w:t>
            </w:r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 xml:space="preserve"> 17.05.2020, 17.05.2020 – </w:t>
            </w:r>
            <w:proofErr w:type="spellStart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9C20ED" w:rsidRPr="00C272A4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Правление: </w:t>
            </w:r>
          </w:p>
          <w:p w:rsidR="003F78E7" w:rsidRPr="00C272A4" w:rsidRDefault="003F78E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Заместитель Председателя Правления</w:t>
            </w:r>
            <w:r w:rsidR="00290F72" w:rsidRPr="00C272A4">
              <w:rPr>
                <w:rFonts w:ascii="Verdana" w:hAnsi="Verdana" w:cs="Arial"/>
              </w:rPr>
              <w:t xml:space="preserve"> ООО КБ «Столичный Кредит»</w:t>
            </w:r>
            <w:r w:rsidRPr="00C272A4">
              <w:rPr>
                <w:rFonts w:ascii="Verdana" w:eastAsia="Times New Roman" w:hAnsi="Verdana" w:cs="Times New Roman"/>
                <w:lang w:eastAsia="ru-RU"/>
              </w:rPr>
              <w:t>: Разаков Руслан Александрович</w:t>
            </w:r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 xml:space="preserve">, 14.07.2022, 14.07.2022 – </w:t>
            </w:r>
            <w:proofErr w:type="spellStart"/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.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, начальник управления кредитования </w:t>
            </w:r>
            <w:r w:rsidR="00290F72" w:rsidRPr="00C272A4">
              <w:rPr>
                <w:rFonts w:ascii="Verdana" w:hAnsi="Verdana" w:cs="Arial"/>
              </w:rPr>
              <w:t xml:space="preserve">ООО КБ «Столичный Кредит» </w:t>
            </w:r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 xml:space="preserve">27.01.2021, 27.01.2021 – </w:t>
            </w:r>
            <w:proofErr w:type="spellStart"/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290F72" w:rsidRPr="00C272A4">
              <w:rPr>
                <w:rFonts w:ascii="Verdana" w:eastAsia="Times New Roman" w:hAnsi="Verdana" w:cs="Times New Roman"/>
                <w:lang w:eastAsia="ru-RU"/>
              </w:rPr>
              <w:t>.;</w:t>
            </w:r>
          </w:p>
          <w:p w:rsidR="003F78E7" w:rsidRDefault="00290F72" w:rsidP="00831BF6">
            <w:pPr>
              <w:tabs>
                <w:tab w:val="left" w:pos="5103"/>
              </w:tabs>
              <w:ind w:right="213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 xml:space="preserve">      </w:t>
            </w:r>
            <w:r w:rsidR="00C00933" w:rsidRPr="00C272A4">
              <w:rPr>
                <w:rFonts w:ascii="Verdana" w:eastAsia="Times New Roman" w:hAnsi="Verdana" w:cs="Times New Roman"/>
                <w:lang w:eastAsia="ru-RU"/>
              </w:rPr>
              <w:t>Член Правления</w:t>
            </w:r>
            <w:r w:rsidRPr="00C272A4">
              <w:rPr>
                <w:rFonts w:ascii="Verdana" w:hAnsi="Verdana" w:cs="Arial"/>
              </w:rPr>
              <w:t xml:space="preserve"> ООО КБ «Столичный Кредит»</w:t>
            </w:r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 xml:space="preserve">: Краснокутская Лидия Викторовна, 01.03.2016, 01.03.2016 – </w:t>
            </w:r>
            <w:proofErr w:type="spellStart"/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>н.в</w:t>
            </w:r>
            <w:proofErr w:type="spellEnd"/>
            <w:r w:rsidR="003F78E7" w:rsidRPr="00C272A4">
              <w:rPr>
                <w:rFonts w:ascii="Verdana" w:eastAsia="Times New Roman" w:hAnsi="Verdana" w:cs="Times New Roman"/>
                <w:lang w:eastAsia="ru-RU"/>
              </w:rPr>
              <w:t xml:space="preserve">. Главный бухгалтер, член Правления </w:t>
            </w:r>
            <w:r w:rsidR="003F78E7" w:rsidRPr="00C272A4">
              <w:rPr>
                <w:rFonts w:ascii="Verdana" w:hAnsi="Verdana" w:cs="Arial"/>
              </w:rPr>
              <w:t>ООО КБ «Столичный Кредит»</w:t>
            </w:r>
          </w:p>
          <w:p w:rsidR="00831BF6" w:rsidRPr="00C272A4" w:rsidRDefault="00831BF6" w:rsidP="00831BF6">
            <w:pPr>
              <w:tabs>
                <w:tab w:val="left" w:pos="5103"/>
              </w:tabs>
              <w:ind w:right="213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43CB7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Pr="00C272A4" w:rsidRDefault="00F43CB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43CB7">
              <w:rPr>
                <w:rFonts w:ascii="Verdana" w:hAnsi="Verdana" w:cs="Arial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7" w:rsidRDefault="00F43CB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Действие </w:t>
            </w:r>
            <w:r w:rsidRPr="00F43CB7">
              <w:rPr>
                <w:rFonts w:ascii="Verdana" w:hAnsi="Verdana" w:cs="Arial"/>
              </w:rPr>
              <w:t>лицензий на осуществление профессиональной деятельности на рынке ценных бума</w:t>
            </w:r>
            <w:r>
              <w:rPr>
                <w:rFonts w:ascii="Verdana" w:hAnsi="Verdana" w:cs="Arial"/>
              </w:rPr>
              <w:t>г не приостанавливалось.</w:t>
            </w:r>
          </w:p>
          <w:p w:rsidR="00F43CB7" w:rsidRPr="00C272A4" w:rsidRDefault="00F43CB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FA57E4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Default="00FA57E4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Pr="00F43CB7" w:rsidRDefault="00FA57E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A57E4">
              <w:rPr>
                <w:rFonts w:ascii="Verdana" w:eastAsia="Times New Roman" w:hAnsi="Verdana" w:cs="Times New Roman"/>
                <w:lang w:eastAsia="ru-RU"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4" w:rsidRDefault="00FA57E4" w:rsidP="00F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Действие </w:t>
            </w:r>
            <w:r w:rsidRPr="00F43CB7">
              <w:rPr>
                <w:rFonts w:ascii="Verdana" w:hAnsi="Verdana" w:cs="Arial"/>
              </w:rPr>
              <w:t>лицензий на осуществление профессиональной деятельности на рынке ценных бума</w:t>
            </w:r>
            <w:r>
              <w:rPr>
                <w:rFonts w:ascii="Verdana" w:hAnsi="Verdana" w:cs="Arial"/>
              </w:rPr>
              <w:t>г не возобновлялось.</w:t>
            </w:r>
          </w:p>
          <w:p w:rsidR="00FA57E4" w:rsidRDefault="00FA57E4" w:rsidP="00F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67395D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Pr="00FA57E4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eastAsia="Times New Roman" w:hAnsi="Verdana" w:cs="Times New Roman"/>
                <w:lang w:eastAsia="ru-RU"/>
              </w:rPr>
            </w:pPr>
            <w:r w:rsidRPr="0067395D">
              <w:rPr>
                <w:rFonts w:ascii="Verdana" w:eastAsia="Times New Roman" w:hAnsi="Verdana" w:cs="Times New Roman"/>
                <w:lang w:eastAsia="ru-RU"/>
              </w:rPr>
              <w:t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</w:t>
            </w:r>
            <w:r>
              <w:rPr>
                <w:rFonts w:ascii="Verdana" w:eastAsia="Times New Roman" w:hAnsi="Verdana" w:cs="Times New Roman"/>
                <w:lang w:eastAsia="ru-RU"/>
              </w:rPr>
              <w:t>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Р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>ешени</w:t>
            </w:r>
            <w:r>
              <w:rPr>
                <w:rFonts w:ascii="Verdana" w:eastAsia="Times New Roman" w:hAnsi="Verdana" w:cs="Times New Roman"/>
                <w:lang w:eastAsia="ru-RU"/>
              </w:rPr>
              <w:t>е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 xml:space="preserve"> о направлении в Банк России заявления об аннулировании лицензии на осуществление профессиональной дея</w:t>
            </w:r>
            <w:r>
              <w:rPr>
                <w:rFonts w:ascii="Verdana" w:eastAsia="Times New Roman" w:hAnsi="Verdana" w:cs="Times New Roman"/>
                <w:lang w:eastAsia="ru-RU"/>
              </w:rPr>
              <w:t>тельности на рынке ценных бумаг не принималось.</w:t>
            </w:r>
          </w:p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67395D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P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eastAsia="Times New Roman" w:hAnsi="Verdana" w:cs="Times New Roman"/>
                <w:lang w:eastAsia="ru-RU"/>
              </w:rPr>
            </w:pPr>
            <w:r w:rsidRPr="0067395D">
              <w:rPr>
                <w:rFonts w:ascii="Verdana" w:eastAsia="Times New Roman" w:hAnsi="Verdana" w:cs="Times New Roman"/>
                <w:lang w:eastAsia="ru-RU"/>
              </w:rPr>
              <w:t>Информация об аннулировании лицензии на осуществление профессиональной деятельности на рынке ценных бумаг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Л</w:t>
            </w:r>
            <w:r w:rsidRPr="0067395D">
              <w:rPr>
                <w:rFonts w:ascii="Verdana" w:eastAsia="Times New Roman" w:hAnsi="Verdana" w:cs="Times New Roman"/>
                <w:lang w:eastAsia="ru-RU"/>
              </w:rPr>
              <w:t>ицензии на осуществление профессиональной деятельности на рынке ценных бумаг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не аннулировались.</w:t>
            </w:r>
          </w:p>
          <w:p w:rsidR="0067395D" w:rsidRDefault="0067395D" w:rsidP="0067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67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67395D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Информация о </w:t>
            </w:r>
            <w:proofErr w:type="gramStart"/>
            <w:r w:rsidRPr="00C272A4">
              <w:rPr>
                <w:rFonts w:ascii="Verdana" w:hAnsi="Verdana" w:cs="Arial"/>
              </w:rPr>
              <w:t>членстве  в</w:t>
            </w:r>
            <w:proofErr w:type="gramEnd"/>
            <w:r w:rsidRPr="00C272A4">
              <w:rPr>
                <w:rFonts w:ascii="Verdana" w:hAnsi="Verdana" w:cs="Arial"/>
              </w:rPr>
              <w:t xml:space="preserve"> саморегулируемых организациях в сфере финансового рынка, объединяющих профессиональных участников (далее - СРО), с указанием: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наименования СРО и даты вступления профессионального участника в СРО;</w:t>
            </w:r>
          </w:p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lastRenderedPageBreak/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E558BE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C272A4">
              <w:rPr>
                <w:rFonts w:ascii="Verdana" w:hAnsi="Verdana"/>
              </w:rPr>
              <w:lastRenderedPageBreak/>
              <w:t xml:space="preserve">Национальная ассоциация участников фондового рынка, НАУФОР, </w:t>
            </w:r>
            <w:r w:rsidR="00511137" w:rsidRPr="00C272A4">
              <w:rPr>
                <w:rFonts w:ascii="Verdana" w:hAnsi="Verdana"/>
              </w:rPr>
              <w:t>13.07.2023.</w:t>
            </w:r>
          </w:p>
          <w:p w:rsidR="00511137" w:rsidRDefault="00511137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/>
              </w:rPr>
              <w:t>Национальная финансовая ассоциация, НФА 23.05.2016 – 24.01.2024, прекращение статуса СРО</w:t>
            </w:r>
            <w:r w:rsidRPr="00C272A4">
              <w:rPr>
                <w:rFonts w:ascii="Verdana" w:hAnsi="Verdana" w:cs="Arial"/>
              </w:rPr>
              <w:t xml:space="preserve"> в сфере финансового рынка, объединяющих профессиональных участников.</w:t>
            </w:r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032AD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Default="00032AD1" w:rsidP="00673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Pr="00C272A4" w:rsidRDefault="00032AD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032AD1">
              <w:rPr>
                <w:rFonts w:ascii="Verdana" w:hAnsi="Verdana" w:cs="Arial"/>
              </w:rPr>
              <w:t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D1" w:rsidRDefault="00032AD1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Филиалов и представительств нет.</w:t>
            </w:r>
          </w:p>
          <w:p w:rsidR="00C126CB" w:rsidRPr="00C272A4" w:rsidRDefault="00C126C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E27DA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FB444E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0" w:rsidRPr="00C272A4" w:rsidRDefault="004C7D80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Россия, 105005, г. Москва, ул. Бауманская, д. 54, стр. 1;</w:t>
            </w:r>
          </w:p>
          <w:p w:rsidR="008F51B9" w:rsidRPr="00C272A4" w:rsidRDefault="004C7D80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Контактные телефоны: +7 (495) 229-0050; +7 (495) 795-0761;</w:t>
            </w:r>
          </w:p>
          <w:p w:rsidR="004C7D80" w:rsidRPr="00C272A4" w:rsidRDefault="004C7D80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09.00 – 18.00 понедельник – четверг, 09.00 – 16.45 пятница</w:t>
            </w:r>
          </w:p>
          <w:p w:rsidR="004C7D80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Verdana" w:hAnsi="Verdana"/>
              </w:rPr>
            </w:pPr>
            <w:hyperlink r:id="rId6" w:history="1">
              <w:r w:rsidR="004C7D80" w:rsidRPr="00C272A4">
                <w:rPr>
                  <w:rStyle w:val="a3"/>
                  <w:rFonts w:ascii="Verdana" w:hAnsi="Verdana"/>
                  <w:lang w:val="en-US"/>
                </w:rPr>
                <w:t>www</w:t>
              </w:r>
              <w:r w:rsidR="004C7D80" w:rsidRPr="00C272A4">
                <w:rPr>
                  <w:rStyle w:val="a3"/>
                  <w:rFonts w:ascii="Verdana" w:hAnsi="Verdana"/>
                </w:rPr>
                <w:t>.capitalkredit.ru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FB444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Pr="00C272A4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FB444E">
              <w:rPr>
                <w:rFonts w:ascii="Verdana" w:hAnsi="Verdana" w:cs="Arial"/>
              </w:rPr>
              <w:t xml:space="preserve">Информация об агентах (поверенных) профессионального участника, действующих в целях заключения с физическими и (или) </w:t>
            </w:r>
            <w:r w:rsidRPr="00FB444E">
              <w:rPr>
                <w:rFonts w:ascii="Verdana" w:hAnsi="Verdana" w:cs="Arial"/>
              </w:rPr>
              <w:lastRenderedPageBreak/>
              <w:t>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</w:t>
            </w:r>
            <w:r>
              <w:rPr>
                <w:rFonts w:ascii="Verdana" w:hAnsi="Verdana" w:cs="Arial"/>
              </w:rPr>
              <w:t>)</w:t>
            </w:r>
          </w:p>
          <w:p w:rsidR="00FB444E" w:rsidRPr="00C272A4" w:rsidRDefault="00FB444E" w:rsidP="00FB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E" w:rsidRDefault="00FB444E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lastRenderedPageBreak/>
              <w:t>Агентов (поверенных) нет.</w:t>
            </w:r>
          </w:p>
          <w:p w:rsidR="00FB444E" w:rsidRPr="00C272A4" w:rsidRDefault="00FB444E" w:rsidP="00831BF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0E1E49" w:rsidP="00FB4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FB444E">
              <w:rPr>
                <w:rFonts w:ascii="Verdana" w:hAnsi="Verdana" w:cs="Arial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Текст стандартов СРО, которыми руководствуется профессиональный участник при осуществлении своей деятельности, или ссылки на сайты в сети "Интернет", содержащие текст стандартов СРО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37176B" w:rsidRDefault="00C5117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hyperlink r:id="rId7" w:history="1"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https</w:t>
              </w:r>
              <w:r w:rsidR="00696D75" w:rsidRPr="000E1E49">
                <w:rPr>
                  <w:rStyle w:val="a3"/>
                  <w:rFonts w:ascii="Verdana" w:hAnsi="Verdana" w:cs="Arial"/>
                </w:rPr>
                <w:t>://</w:t>
              </w:r>
              <w:proofErr w:type="spellStart"/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naufor</w:t>
              </w:r>
              <w:proofErr w:type="spellEnd"/>
              <w:r w:rsidR="00696D75" w:rsidRPr="000E1E49">
                <w:rPr>
                  <w:rStyle w:val="a3"/>
                  <w:rFonts w:ascii="Verdana" w:hAnsi="Verdana" w:cs="Arial"/>
                </w:rPr>
                <w:t>.</w:t>
              </w:r>
              <w:proofErr w:type="spellStart"/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ru</w:t>
              </w:r>
              <w:proofErr w:type="spellEnd"/>
              <w:r w:rsidR="00696D75" w:rsidRPr="000E1E49">
                <w:rPr>
                  <w:rStyle w:val="a3"/>
                  <w:rFonts w:ascii="Verdana" w:hAnsi="Verdana" w:cs="Arial"/>
                </w:rPr>
                <w:t>/</w:t>
              </w:r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tree</w:t>
              </w:r>
              <w:r w:rsidR="00696D75" w:rsidRPr="000E1E49">
                <w:rPr>
                  <w:rStyle w:val="a3"/>
                  <w:rFonts w:ascii="Verdana" w:hAnsi="Verdana" w:cs="Arial"/>
                </w:rPr>
                <w:t>.</w:t>
              </w:r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asp</w:t>
              </w:r>
              <w:r w:rsidR="00696D75" w:rsidRPr="000E1E49">
                <w:rPr>
                  <w:rStyle w:val="a3"/>
                  <w:rFonts w:ascii="Verdana" w:hAnsi="Verdana" w:cs="Arial"/>
                </w:rPr>
                <w:t>?</w:t>
              </w:r>
              <w:r w:rsidR="00696D75" w:rsidRPr="000E1E49">
                <w:rPr>
                  <w:rStyle w:val="a3"/>
                  <w:rFonts w:ascii="Verdana" w:hAnsi="Verdana" w:cs="Arial"/>
                  <w:lang w:val="en-US"/>
                </w:rPr>
                <w:t>n</w:t>
              </w:r>
              <w:r w:rsidR="00696D75" w:rsidRPr="000E1E49">
                <w:rPr>
                  <w:rStyle w:val="a3"/>
                  <w:rFonts w:ascii="Verdana" w:hAnsi="Verdana" w:cs="Arial"/>
                </w:rPr>
                <w:t>=16042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3C7A4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В составе Регламента брокерского обслуживания ООО КБ «Столичный Кредит», приложения 1а и 1</w:t>
            </w:r>
            <w:proofErr w:type="gramStart"/>
            <w:r w:rsidRPr="00C272A4">
              <w:rPr>
                <w:rFonts w:ascii="Verdana" w:hAnsi="Verdana" w:cs="Arial"/>
              </w:rPr>
              <w:t xml:space="preserve">б  </w:t>
            </w:r>
            <w:hyperlink r:id="rId8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  <w:proofErr w:type="gramEnd"/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заключаемого в соответствии со </w:t>
            </w:r>
            <w:hyperlink r:id="rId9" w:history="1">
              <w:r w:rsidRPr="00C272A4">
                <w:rPr>
                  <w:rFonts w:ascii="Verdana" w:hAnsi="Verdana" w:cs="Arial"/>
                  <w:color w:val="0000FF"/>
                </w:rPr>
                <w:t>статьями 3</w:t>
              </w:r>
            </w:hyperlink>
            <w:r w:rsidRPr="00C272A4">
              <w:rPr>
                <w:rFonts w:ascii="Verdana" w:hAnsi="Verdana" w:cs="Arial"/>
              </w:rPr>
              <w:t xml:space="preserve"> - </w:t>
            </w:r>
            <w:hyperlink r:id="rId10" w:history="1">
              <w:r w:rsidRPr="00C272A4">
                <w:rPr>
                  <w:rFonts w:ascii="Verdana" w:hAnsi="Verdana" w:cs="Arial"/>
                  <w:color w:val="0000FF"/>
                </w:rPr>
                <w:t>5</w:t>
              </w:r>
            </w:hyperlink>
            <w:r w:rsidRPr="00C272A4">
              <w:rPr>
                <w:rFonts w:ascii="Verdana" w:hAnsi="Verdana" w:cs="Arial"/>
              </w:rPr>
              <w:t xml:space="preserve">, </w:t>
            </w:r>
            <w:hyperlink r:id="rId11" w:history="1">
              <w:r w:rsidRPr="00C272A4">
                <w:rPr>
                  <w:rFonts w:ascii="Verdana" w:hAnsi="Verdana" w:cs="Arial"/>
                  <w:color w:val="0000FF"/>
                </w:rPr>
                <w:t>7</w:t>
              </w:r>
            </w:hyperlink>
            <w:r w:rsidRPr="00C272A4">
              <w:rPr>
                <w:rFonts w:ascii="Verdana" w:hAnsi="Verdana" w:cs="Arial"/>
              </w:rPr>
              <w:t xml:space="preserve"> и </w:t>
            </w:r>
            <w:hyperlink r:id="rId12" w:history="1">
              <w:r w:rsidRPr="00C272A4">
                <w:rPr>
                  <w:rFonts w:ascii="Verdana" w:hAnsi="Verdana" w:cs="Arial"/>
                  <w:color w:val="0000FF"/>
                </w:rPr>
                <w:t>8</w:t>
              </w:r>
            </w:hyperlink>
            <w:r w:rsidRPr="00C272A4">
              <w:rPr>
                <w:rFonts w:ascii="Verdana" w:hAnsi="Verdana" w:cs="Arial"/>
              </w:rPr>
              <w:t xml:space="preserve"> Федерального закона от 22 апреля 1996 года N 39-ФЗ "О рынке ценных бумаг" (далее соответственно - Федеральный закон "О рынке ценных бумаг", регламент)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3C7A4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Регламент брокерского обслуживания ООО КБ «Столичный Кредит» </w:t>
            </w:r>
            <w:hyperlink r:id="rId13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EE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D141A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hyperlink r:id="rId14" w:history="1">
              <w:r w:rsidR="00770F25" w:rsidRPr="000E1E49">
                <w:rPr>
                  <w:rStyle w:val="a3"/>
                  <w:rFonts w:ascii="Verdana" w:hAnsi="Verdana" w:cs="Arial"/>
                </w:rPr>
                <w:t>https://capitalkredit.ru/online-services/internet-bank-dlya-korporativnykh-klientov/#blockMobileApps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8F51B9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Pr="00C272A4" w:rsidRDefault="008F51B9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</w:t>
            </w:r>
            <w:hyperlink r:id="rId15" w:history="1">
              <w:r w:rsidRPr="00C272A4">
                <w:rPr>
                  <w:rFonts w:ascii="Verdana" w:hAnsi="Verdana" w:cs="Arial"/>
                  <w:color w:val="0000FF"/>
                </w:rPr>
                <w:t>пунктом 7 статьи 51.2</w:t>
              </w:r>
            </w:hyperlink>
            <w:r w:rsidRPr="00C272A4">
              <w:rPr>
                <w:rFonts w:ascii="Verdana" w:hAnsi="Verdana" w:cs="Arial"/>
              </w:rPr>
              <w:t xml:space="preserve"> Федерального закона "О рынке ценных бумаг"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9" w:rsidRDefault="00770F25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 xml:space="preserve">Регламент признания лиц квалифицированными инвесторами ООО КБ «Столичный Кредит» </w:t>
            </w:r>
            <w:hyperlink r:id="rId16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клиентов (зарегистрированных лиц) профессионального участника и (или) к отсутствию (ограничению) возможности всех или отдельных клиентов (зарегистрированных лиц)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</w:t>
            </w:r>
            <w:r w:rsidRPr="0037176B">
              <w:rPr>
                <w:rFonts w:ascii="Verdana" w:hAnsi="Verdana" w:cs="Arial"/>
              </w:rPr>
              <w:t xml:space="preserve">ехнических сбоев в автоматизированных системах и (или) программном обеспечении </w:t>
            </w:r>
            <w:r>
              <w:rPr>
                <w:rFonts w:ascii="Verdana" w:hAnsi="Verdana" w:cs="Arial"/>
              </w:rPr>
              <w:t>не было.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  <w:p w:rsidR="0037176B" w:rsidRPr="00C272A4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C272A4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об устранении технического сбоя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</w:t>
            </w:r>
            <w:r w:rsidRPr="0037176B">
              <w:rPr>
                <w:rFonts w:ascii="Verdana" w:hAnsi="Verdana" w:cs="Arial"/>
              </w:rPr>
              <w:t xml:space="preserve">ехнических сбоев в автоматизированных системах и (или) программном обеспечении </w:t>
            </w:r>
            <w:r>
              <w:rPr>
                <w:rFonts w:ascii="Verdana" w:hAnsi="Verdana" w:cs="Arial"/>
              </w:rPr>
              <w:t>не было.</w:t>
            </w:r>
          </w:p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прекращении доступа к раскрываемой информации (в том числе в связи с началом профилактических работ)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Доступ не прекращался.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37176B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7813BF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Pr="0037176B" w:rsidRDefault="0037176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37176B">
              <w:rPr>
                <w:rFonts w:ascii="Verdana" w:hAnsi="Verdana" w:cs="Arial"/>
              </w:rPr>
              <w:t>Информация о возобновлении доступа к раскрываемой информации (в том числе в связи с окончанием профилактических работ)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Доступ не прекращался.</w:t>
            </w:r>
          </w:p>
          <w:p w:rsidR="0037176B" w:rsidRDefault="0037176B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9919E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Default="009919E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7813BF">
              <w:rPr>
                <w:rFonts w:ascii="Verdana" w:hAnsi="Verdana" w:cs="Arial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Pr="0037176B" w:rsidRDefault="009919E1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9919E1">
              <w:rPr>
                <w:rFonts w:ascii="Verdana" w:hAnsi="Verdana" w:cs="Arial"/>
              </w:rPr>
              <w:t>Информация о судебных спорах профессионального участника, по которым исковые требования профессионального участника, его дочерних и зависимых обществ или</w:t>
            </w:r>
            <w:r w:rsidR="00EC3033">
              <w:rPr>
                <w:rFonts w:ascii="Verdana" w:hAnsi="Verdana" w:cs="Arial"/>
              </w:rPr>
              <w:t xml:space="preserve"> к профессиональному участнику </w:t>
            </w:r>
            <w:r w:rsidRPr="009919E1">
              <w:rPr>
                <w:rFonts w:ascii="Verdana" w:hAnsi="Verdana" w:cs="Arial"/>
              </w:rPr>
              <w:t>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E1" w:rsidRDefault="00EC3033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Судебных споров, </w:t>
            </w:r>
            <w:proofErr w:type="gramStart"/>
            <w:r>
              <w:rPr>
                <w:rFonts w:ascii="Verdana" w:hAnsi="Verdana" w:cs="Arial"/>
              </w:rPr>
              <w:t xml:space="preserve">по  </w:t>
            </w:r>
            <w:r w:rsidRPr="00EC3033">
              <w:rPr>
                <w:rFonts w:ascii="Verdana" w:hAnsi="Verdana" w:cs="Arial"/>
              </w:rPr>
              <w:t>которым</w:t>
            </w:r>
            <w:proofErr w:type="gramEnd"/>
            <w:r w:rsidRPr="00EC3033">
              <w:rPr>
                <w:rFonts w:ascii="Verdana" w:hAnsi="Verdana" w:cs="Arial"/>
              </w:rPr>
              <w:t xml:space="preserve"> исковые требования превышают 10 процентов балансовой стоимости активов</w:t>
            </w:r>
            <w:r>
              <w:rPr>
                <w:rFonts w:ascii="Verdana" w:hAnsi="Verdana" w:cs="Arial"/>
              </w:rPr>
              <w:t>, не было.</w:t>
            </w:r>
          </w:p>
          <w:p w:rsidR="00EC3033" w:rsidRDefault="00EC3033" w:rsidP="003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EC3033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Default="007813BF" w:rsidP="000E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Pr="009919E1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Информация по делам о банкротстве профессионального участника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3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</w:t>
            </w:r>
            <w:r w:rsidRPr="00EC3033">
              <w:rPr>
                <w:rFonts w:ascii="Verdana" w:hAnsi="Verdana" w:cs="Arial"/>
              </w:rPr>
              <w:t>ел о банкротстве</w:t>
            </w:r>
            <w:r>
              <w:rPr>
                <w:rFonts w:ascii="Verdana" w:hAnsi="Verdana" w:cs="Arial"/>
              </w:rPr>
              <w:t xml:space="preserve"> не было.</w:t>
            </w:r>
          </w:p>
          <w:p w:rsidR="00EC3033" w:rsidRDefault="00EC3033" w:rsidP="00E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3033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A4" w:rsidRPr="00C272A4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C272A4">
              <w:rPr>
                <w:rFonts w:ascii="Verdana" w:hAnsi="Verdana" w:cs="Arial"/>
              </w:rPr>
              <w:t xml:space="preserve">Информация </w:t>
            </w:r>
            <w:r w:rsidR="00C272A4">
              <w:rPr>
                <w:rFonts w:ascii="Verdana" w:hAnsi="Verdana" w:cs="Arial"/>
              </w:rPr>
              <w:t xml:space="preserve">содержится во Внутреннем стандарте </w:t>
            </w:r>
            <w:r w:rsidR="00C272A4" w:rsidRPr="00C272A4">
              <w:rPr>
                <w:rFonts w:ascii="Verdana" w:eastAsia="Times New Roman" w:hAnsi="Verdana" w:cs="Times New Roman"/>
                <w:lang w:eastAsia="ru-RU"/>
              </w:rPr>
              <w:t xml:space="preserve">ООО КБ «Столичный Кредит» </w:t>
            </w:r>
          </w:p>
          <w:p w:rsidR="00605F5E" w:rsidRDefault="00C272A4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C272A4">
              <w:rPr>
                <w:rFonts w:ascii="Verdana" w:eastAsia="Times New Roman" w:hAnsi="Verdana" w:cs="Times New Roman"/>
                <w:lang w:eastAsia="ru-RU"/>
              </w:rPr>
              <w:t>защиты прав и интересов физических и юридических лиц - получателей финансовых услуг в рамках брокерского обслуживания на рынке ценных бумаг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в п. 2.3. </w:t>
            </w:r>
            <w:hyperlink r:id="rId17" w:history="1">
              <w:r w:rsidRPr="000E1E49">
                <w:rPr>
                  <w:rStyle w:val="a3"/>
                  <w:rFonts w:ascii="Verdana" w:hAnsi="Verdana" w:cs="Arial"/>
                </w:rPr>
                <w:t>https://capitalkredit.ru/business/brokerage/</w:t>
              </w:r>
            </w:hyperlink>
          </w:p>
          <w:p w:rsidR="00831BF6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A758DF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Информация о программном обеспечении, используемом профессиональным участником для взаимодействия с клиентом (зарегистрированным лицом), с указанием:</w:t>
            </w:r>
          </w:p>
          <w:p w:rsidR="00605F5E" w:rsidRPr="00A758DF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наименования программного обеспечения;</w:t>
            </w:r>
          </w:p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A758DF">
              <w:rPr>
                <w:rFonts w:ascii="Verdana" w:hAnsi="Verdana" w:cs="Arial"/>
              </w:rPr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C" w:rsidRDefault="008C2C3C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iBank2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Риск несанкционированного доступа представляет собой предоставление доступа к Вашим персональным данным и учетным записям, что может позволить злоумышленникам незаконно совершать действия в программе без Вашего ведома. Последствиями реализации такового риска могут стать существенные финансовые потери (потеря имущества), несанкционированное изменение персональных данных, “захват” учетных записей для последующего не</w:t>
            </w:r>
            <w:r w:rsidR="00FA5F52">
              <w:rPr>
                <w:rFonts w:ascii="Verdana" w:hAnsi="Verdana" w:cs="Arial"/>
              </w:rPr>
              <w:t>санкционированного доступа к пр</w:t>
            </w:r>
            <w:r w:rsidRPr="008C2C3C">
              <w:rPr>
                <w:rFonts w:ascii="Verdana" w:hAnsi="Verdana" w:cs="Arial"/>
              </w:rPr>
              <w:t>ограмме. 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Общими подвидами риска несанкционированного доступа являются: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• Риск заражения Персональных устройств вирусным программным обеспечением;</w:t>
            </w:r>
          </w:p>
          <w:p w:rsidR="00605F5E" w:rsidRPr="008C2C3C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• Риск установки вредоносного программного обеспечения на Персональные устройства при скачивании с ненадежных источников;</w:t>
            </w:r>
          </w:p>
          <w:p w:rsidR="00605F5E" w:rsidRDefault="00605F5E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8C2C3C">
              <w:rPr>
                <w:rFonts w:ascii="Verdana" w:hAnsi="Verdana" w:cs="Arial"/>
              </w:rPr>
              <w:t>• Риск утери Персонального устройства, на котором хранятся учетные записи.</w:t>
            </w:r>
          </w:p>
          <w:p w:rsidR="00605F5E" w:rsidRPr="00C272A4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663F20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Default="00663F20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Pr="00A758DF" w:rsidRDefault="006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663F20">
              <w:rPr>
                <w:rFonts w:ascii="Verdana" w:hAnsi="Verdana" w:cs="Arial"/>
              </w:rPr>
              <w:t>Указание на то, что брокер имеет лицензию профессионального участника на осуществление брокерской деятельности, не имеющего права на основании договора о брокерском обслуживании с клиентом использовать в своих интересах денежные средства клиентов и совершать сделки с ценными бумагами и заключать договоры, являющиеся производными финансовыми инструментами, за счет клиентов без привлечения другого брокера (агента), являющегося участником торгов и участником клиринга (далее - лицензия клиентского брокера)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0" w:rsidRDefault="00663F20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Л</w:t>
            </w:r>
            <w:r w:rsidRPr="00663F20">
              <w:rPr>
                <w:rFonts w:ascii="Verdana" w:hAnsi="Verdana" w:cs="Arial"/>
              </w:rPr>
              <w:t>ицензия клиентского брокера</w:t>
            </w:r>
            <w:r>
              <w:rPr>
                <w:rFonts w:ascii="Verdana" w:hAnsi="Verdana" w:cs="Arial"/>
              </w:rPr>
              <w:t xml:space="preserve"> Банк не имеет.</w:t>
            </w:r>
          </w:p>
          <w:p w:rsidR="00663F20" w:rsidRPr="008C2C3C" w:rsidRDefault="00663F20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663F20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FF1FB1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Pr="00663F20" w:rsidRDefault="00FF1FB1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FF1FB1">
              <w:rPr>
                <w:rFonts w:ascii="Verdana" w:hAnsi="Verdana" w:cs="Arial"/>
              </w:rPr>
              <w:t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брокера заключен договор о брокерском обслуживани</w:t>
            </w:r>
            <w:r>
              <w:rPr>
                <w:rFonts w:ascii="Verdana" w:hAnsi="Verdana" w:cs="Arial"/>
              </w:rPr>
              <w:t>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1" w:rsidRDefault="00FF1FB1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Договоров о брокерском обслуживании с указанными лицами Банк не заключал.</w:t>
            </w:r>
          </w:p>
          <w:p w:rsidR="00FF1FB1" w:rsidRDefault="00FF1FB1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FF1FB1">
              <w:rPr>
                <w:rFonts w:ascii="Verdana" w:hAnsi="Verdana" w:cs="Arial"/>
              </w:rPr>
              <w:t>Дата раскрытия информации: 1 апреля 2024 года</w:t>
            </w: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2" w:name="Par350"/>
            <w:bookmarkEnd w:id="2"/>
            <w:r w:rsidRPr="00C272A4">
              <w:rPr>
                <w:rFonts w:ascii="Verdana" w:hAnsi="Verdana" w:cs="Arial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которыми брокер заключил договоры об оказании ему клиринговых услуг (при наличии), с указанием:</w:t>
            </w:r>
          </w:p>
          <w:p w:rsidR="00605F5E" w:rsidRPr="00C272A4" w:rsidRDefault="00605F5E" w:rsidP="00EE0D7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фирменного наименования, ОГ</w:t>
            </w:r>
            <w:r w:rsidR="00EE0D7D">
              <w:rPr>
                <w:rFonts w:ascii="Verdana" w:hAnsi="Verdana" w:cs="Arial"/>
              </w:rPr>
              <w:t>РН, ИНН клиринговых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BB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>Небанковская кредитная организация-центральный контрагент «Национальный Клиринговый Центр» (Акционерное общество);</w:t>
            </w:r>
          </w:p>
          <w:p w:rsidR="00605F5E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>НКО НКЦ (АО);</w:t>
            </w:r>
          </w:p>
          <w:p w:rsidR="004A65BB" w:rsidRPr="000E1E49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0E1E49">
              <w:rPr>
                <w:rFonts w:ascii="Verdana" w:hAnsi="Verdana"/>
              </w:rPr>
              <w:t xml:space="preserve">ОГРН </w:t>
            </w:r>
            <w:r w:rsidRPr="000E1E49">
              <w:rPr>
                <w:rFonts w:ascii="Verdana" w:hAnsi="Verdana" w:cs="Tahoma"/>
                <w:color w:val="000000"/>
                <w:shd w:val="clear" w:color="auto" w:fill="FFFFFF"/>
              </w:rPr>
              <w:t>1067711004481;</w:t>
            </w:r>
          </w:p>
          <w:p w:rsidR="004A65BB" w:rsidRDefault="004A65BB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hd w:val="clear" w:color="auto" w:fill="FFFFFF"/>
              </w:rPr>
            </w:pPr>
            <w:r w:rsidRPr="000E1E49">
              <w:rPr>
                <w:rFonts w:ascii="Verdana" w:hAnsi="Verdana"/>
              </w:rPr>
              <w:t xml:space="preserve">ИНН </w:t>
            </w:r>
            <w:r w:rsidRPr="000E1E49">
              <w:rPr>
                <w:rFonts w:ascii="Verdana" w:hAnsi="Verdana" w:cs="Tahoma"/>
                <w:color w:val="000000"/>
                <w:shd w:val="clear" w:color="auto" w:fill="FFFFFF"/>
              </w:rPr>
              <w:t>7750004023</w:t>
            </w:r>
          </w:p>
          <w:p w:rsidR="00831BF6" w:rsidRPr="00831BF6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713182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8E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C272A4" w:rsidRDefault="0071318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713182">
              <w:rPr>
                <w:rFonts w:ascii="Verdana" w:hAnsi="Verdana" w:cs="Arial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0E1E49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  <w:tr w:rsidR="00605F5E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FF1FB1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C272A4" w:rsidRDefault="00605F5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bookmarkStart w:id="3" w:name="Par361"/>
            <w:bookmarkEnd w:id="3"/>
            <w:r w:rsidRPr="00C272A4">
              <w:rPr>
                <w:rFonts w:ascii="Verdana" w:hAnsi="Verdana" w:cs="Arial"/>
              </w:rPr>
              <w:t>Информация о российских организаторах торговли и (или) иностранных биржах, осуществивших допуск брокера к участию в организованных торгах, проводимых российским организатором торговли (иностранной биржей) (при наличии), с указанием:</w:t>
            </w:r>
          </w:p>
          <w:p w:rsidR="00605F5E" w:rsidRPr="00C272A4" w:rsidRDefault="00605F5E" w:rsidP="00EE0D7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C272A4">
              <w:rPr>
                <w:rFonts w:ascii="Verdana" w:hAnsi="Verdana" w:cs="Arial"/>
              </w:rPr>
              <w:t>полного и сокращенного (при наличии) фирменного наименования, ОГРН, ИНН ро</w:t>
            </w:r>
            <w:r w:rsidR="00EE0D7D">
              <w:rPr>
                <w:rFonts w:ascii="Verdana" w:hAnsi="Verdana" w:cs="Arial"/>
              </w:rPr>
              <w:t>ссийских организаторов торговли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E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Публичное акционерное общество "Московская Биржа ММВБ-РТС";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ПАО Московская Биржа;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ОГРН 1027739387411;</w:t>
            </w:r>
          </w:p>
          <w:p w:rsidR="001C39BF" w:rsidRPr="005A3980" w:rsidRDefault="001C39BF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980">
              <w:rPr>
                <w:rFonts w:ascii="Verdana" w:eastAsia="Times New Roman" w:hAnsi="Verdana" w:cs="Times New Roman"/>
                <w:lang w:eastAsia="ru-RU"/>
              </w:rPr>
              <w:t>ИНН 7702077840</w:t>
            </w:r>
          </w:p>
          <w:p w:rsidR="00831BF6" w:rsidRPr="001C39BF" w:rsidRDefault="00831BF6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Дата раскрытия информации: </w:t>
            </w:r>
            <w:r w:rsidR="00046A29">
              <w:rPr>
                <w:rFonts w:ascii="Verdana" w:eastAsia="Times New Roman" w:hAnsi="Verdana" w:cs="Times New Roman"/>
                <w:lang w:eastAsia="ru-RU"/>
              </w:rPr>
              <w:t>1 апреля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2024 года</w:t>
            </w:r>
          </w:p>
        </w:tc>
      </w:tr>
      <w:tr w:rsidR="00713182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Pr="00C272A4" w:rsidRDefault="0071318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713182">
              <w:rPr>
                <w:rFonts w:ascii="Verdana" w:hAnsi="Verdana" w:cs="Arial"/>
              </w:rPr>
              <w:t>Информация о приостановлении допуска брокера к участию в организованных торгах, проводимых российским организатором торговли (иностранной биржей)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2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Допуск не приостанавливался.</w:t>
            </w:r>
          </w:p>
          <w:p w:rsidR="00713182" w:rsidRPr="005A3980" w:rsidRDefault="00713182" w:rsidP="0083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13182"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  <w:tr w:rsidR="00265B2F" w:rsidRPr="00C272A4" w:rsidTr="00EE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Default="00265B2F" w:rsidP="0078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7813BF">
              <w:rPr>
                <w:rFonts w:ascii="Verdana" w:hAnsi="Verdana" w:cs="Arial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Pr="00713182" w:rsidRDefault="00265B2F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Verdana" w:hAnsi="Verdana" w:cs="Arial"/>
              </w:rPr>
            </w:pPr>
            <w:r w:rsidRPr="00265B2F">
              <w:rPr>
                <w:rFonts w:ascii="Verdana" w:hAnsi="Verdana" w:cs="Arial"/>
              </w:rPr>
              <w:t>Информация о приостановлении допуска брокера к клиринговому обслуживанию клиринговой организацией (иностранным лицом, имеющим право в соответствии с его личным законом осуществлять клиринговую деятельность)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F" w:rsidRPr="00265B2F" w:rsidRDefault="00265B2F" w:rsidP="0026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65B2F">
              <w:rPr>
                <w:rFonts w:ascii="Verdana" w:eastAsia="Times New Roman" w:hAnsi="Verdana" w:cs="Times New Roman"/>
                <w:lang w:eastAsia="ru-RU"/>
              </w:rPr>
              <w:t>Допуск не приостанавливался.</w:t>
            </w:r>
          </w:p>
          <w:p w:rsidR="00265B2F" w:rsidRDefault="00265B2F" w:rsidP="0026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65B2F">
              <w:rPr>
                <w:rFonts w:ascii="Verdana" w:eastAsia="Times New Roman" w:hAnsi="Verdana" w:cs="Times New Roman"/>
                <w:lang w:eastAsia="ru-RU"/>
              </w:rPr>
              <w:t>Дата раскрытия информации: 1 апреля 2024 года</w:t>
            </w:r>
          </w:p>
        </w:tc>
      </w:tr>
    </w:tbl>
    <w:p w:rsidR="002A3C7B" w:rsidRPr="00C272A4" w:rsidRDefault="002A3C7B">
      <w:pPr>
        <w:rPr>
          <w:rFonts w:ascii="Verdana" w:hAnsi="Verdana"/>
        </w:rPr>
      </w:pPr>
    </w:p>
    <w:sectPr w:rsidR="002A3C7B" w:rsidRPr="00C272A4" w:rsidSect="00EE0D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1C"/>
    <w:rsid w:val="000124F9"/>
    <w:rsid w:val="00032AD1"/>
    <w:rsid w:val="00046A29"/>
    <w:rsid w:val="00087837"/>
    <w:rsid w:val="000E1E49"/>
    <w:rsid w:val="001B312E"/>
    <w:rsid w:val="001C39BF"/>
    <w:rsid w:val="00265B2F"/>
    <w:rsid w:val="00290F72"/>
    <w:rsid w:val="002A3C7B"/>
    <w:rsid w:val="0037176B"/>
    <w:rsid w:val="003C7A45"/>
    <w:rsid w:val="003F78E7"/>
    <w:rsid w:val="004A65BB"/>
    <w:rsid w:val="004C7D80"/>
    <w:rsid w:val="00511137"/>
    <w:rsid w:val="00574D17"/>
    <w:rsid w:val="005A3980"/>
    <w:rsid w:val="00605F5E"/>
    <w:rsid w:val="00645E1C"/>
    <w:rsid w:val="00663F20"/>
    <w:rsid w:val="0067395D"/>
    <w:rsid w:val="00696D75"/>
    <w:rsid w:val="00713182"/>
    <w:rsid w:val="00725B64"/>
    <w:rsid w:val="00756097"/>
    <w:rsid w:val="00770F25"/>
    <w:rsid w:val="007813BF"/>
    <w:rsid w:val="00793FD8"/>
    <w:rsid w:val="007C2D0E"/>
    <w:rsid w:val="0081505B"/>
    <w:rsid w:val="00831BF6"/>
    <w:rsid w:val="008367F4"/>
    <w:rsid w:val="008B4C90"/>
    <w:rsid w:val="008C2C3C"/>
    <w:rsid w:val="008E27DA"/>
    <w:rsid w:val="008F51B9"/>
    <w:rsid w:val="009919E1"/>
    <w:rsid w:val="009C20ED"/>
    <w:rsid w:val="00A43228"/>
    <w:rsid w:val="00A6737D"/>
    <w:rsid w:val="00A758DF"/>
    <w:rsid w:val="00B63ED1"/>
    <w:rsid w:val="00C00933"/>
    <w:rsid w:val="00C126CB"/>
    <w:rsid w:val="00C272A4"/>
    <w:rsid w:val="00C36567"/>
    <w:rsid w:val="00C51179"/>
    <w:rsid w:val="00D141A6"/>
    <w:rsid w:val="00E558BE"/>
    <w:rsid w:val="00EC3033"/>
    <w:rsid w:val="00ED304F"/>
    <w:rsid w:val="00EE0D7D"/>
    <w:rsid w:val="00F43CB7"/>
    <w:rsid w:val="00FA57E4"/>
    <w:rsid w:val="00FA5F52"/>
    <w:rsid w:val="00FB444E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BF7B-AAA9-47B5-80D6-FD44168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1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05F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italkredit.ru/business/brokerage/" TargetMode="External"/><Relationship Id="rId13" Type="http://schemas.openxmlformats.org/officeDocument/2006/relationships/hyperlink" Target="https://capitalkredit.ru/business/brokerag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for.ru/tree.asp?n=16042" TargetMode="External"/><Relationship Id="rId12" Type="http://schemas.openxmlformats.org/officeDocument/2006/relationships/hyperlink" Target="https://login.consultant.ru/link/?req=doc&amp;base=LAW&amp;n=471839&amp;dst=100086" TargetMode="External"/><Relationship Id="rId17" Type="http://schemas.openxmlformats.org/officeDocument/2006/relationships/hyperlink" Target="https://capitalkredit.ru/business/brokerag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pitalkredit.ru/business/brokerag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pitalkredit.ru" TargetMode="External"/><Relationship Id="rId11" Type="http://schemas.openxmlformats.org/officeDocument/2006/relationships/hyperlink" Target="https://login.consultant.ru/link/?req=doc&amp;base=LAW&amp;n=471839&amp;dst=2258" TargetMode="External"/><Relationship Id="rId5" Type="http://schemas.openxmlformats.org/officeDocument/2006/relationships/hyperlink" Target="mailto:info@capitalkredit.ru" TargetMode="External"/><Relationship Id="rId15" Type="http://schemas.openxmlformats.org/officeDocument/2006/relationships/hyperlink" Target="https://login.consultant.ru/link/?req=doc&amp;base=LAW&amp;n=471839&amp;dst=2923" TargetMode="External"/><Relationship Id="rId10" Type="http://schemas.openxmlformats.org/officeDocument/2006/relationships/hyperlink" Target="https://login.consultant.ru/link/?req=doc&amp;base=LAW&amp;n=471839&amp;dst=10005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apitalkredit.ru" TargetMode="External"/><Relationship Id="rId9" Type="http://schemas.openxmlformats.org/officeDocument/2006/relationships/hyperlink" Target="https://login.consultant.ru/link/?req=doc&amp;base=LAW&amp;n=471839&amp;dst=100689" TargetMode="External"/><Relationship Id="rId14" Type="http://schemas.openxmlformats.org/officeDocument/2006/relationships/hyperlink" Target="https://capitalkredit.ru/online-services/internet-bank-dlya-korporativnykh-klientov/%23blockMobileAp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 Александр Германович</dc:creator>
  <cp:keywords/>
  <dc:description/>
  <cp:lastModifiedBy>Муромцев Юрий Геннадиевич</cp:lastModifiedBy>
  <cp:revision>42</cp:revision>
  <dcterms:created xsi:type="dcterms:W3CDTF">2024-05-20T10:11:00Z</dcterms:created>
  <dcterms:modified xsi:type="dcterms:W3CDTF">2025-02-14T12:51:00Z</dcterms:modified>
</cp:coreProperties>
</file>